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288" w:lineRule="auto"/>
        <w:rPr>
          <w:rFonts w:ascii="Times New Roman" w:cs="Times New Roman" w:eastAsia="Times New Roman" w:hAnsi="Times New Roman"/>
          <w:b w:val="1"/>
          <w:color w:val="13294b"/>
          <w:sz w:val="36"/>
          <w:szCs w:val="36"/>
        </w:rPr>
      </w:pPr>
      <w:bookmarkStart w:colFirst="0" w:colLast="0" w:name="_ewng1b2n8n3y" w:id="0"/>
      <w:bookmarkEnd w:id="0"/>
      <w:r w:rsidDel="00000000" w:rsidR="00000000" w:rsidRPr="00000000">
        <w:rPr>
          <w:rFonts w:ascii="Times New Roman" w:cs="Times New Roman" w:eastAsia="Times New Roman" w:hAnsi="Times New Roman"/>
          <w:b w:val="1"/>
          <w:color w:val="13294b"/>
          <w:sz w:val="36"/>
          <w:szCs w:val="36"/>
          <w:rtl w:val="0"/>
        </w:rPr>
        <w:t xml:space="preserve">Section 504 - American Disabilities Act</w:t>
      </w:r>
    </w:p>
    <w:p w:rsidR="00000000" w:rsidDel="00000000" w:rsidP="00000000" w:rsidRDefault="00000000" w:rsidRPr="00000000" w14:paraId="00000002">
      <w:pPr>
        <w:shd w:fill="ffffff" w:val="clear"/>
        <w:rPr>
          <w:color w:val="3e3e3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hd w:fill="ffffff" w:val="clear"/>
        <w:spacing w:after="160" w:line="360" w:lineRule="auto"/>
        <w:rPr>
          <w:b w:val="1"/>
          <w:color w:val="13294b"/>
          <w:sz w:val="24"/>
          <w:szCs w:val="24"/>
        </w:rPr>
      </w:pPr>
      <w:r w:rsidDel="00000000" w:rsidR="00000000" w:rsidRPr="00000000">
        <w:rPr>
          <w:b w:val="1"/>
          <w:color w:val="13294b"/>
          <w:sz w:val="24"/>
          <w:szCs w:val="24"/>
          <w:rtl w:val="0"/>
        </w:rPr>
        <w:t xml:space="preserve">What is Section 504?</w:t>
      </w:r>
    </w:p>
    <w:p w:rsidR="00000000" w:rsidDel="00000000" w:rsidP="00000000" w:rsidRDefault="00000000" w:rsidRPr="00000000" w14:paraId="00000004">
      <w:pPr>
        <w:shd w:fill="ffffff" w:val="clear"/>
        <w:spacing w:after="160" w:line="360" w:lineRule="auto"/>
        <w:rPr>
          <w:color w:val="13294b"/>
          <w:sz w:val="24"/>
          <w:szCs w:val="24"/>
        </w:rPr>
      </w:pPr>
      <w:r w:rsidDel="00000000" w:rsidR="00000000" w:rsidRPr="00000000">
        <w:rPr>
          <w:color w:val="13294b"/>
          <w:sz w:val="24"/>
          <w:szCs w:val="24"/>
          <w:rtl w:val="0"/>
        </w:rPr>
        <w:t xml:space="preserve">Section 504 is a civil rights act that protects individuals with disabilities.  Under Section 504, school districts develop a plan for reasonable accommodations to ensure accessibility to educational programming and opportunities.</w:t>
      </w:r>
    </w:p>
    <w:p w:rsidR="00000000" w:rsidDel="00000000" w:rsidP="00000000" w:rsidRDefault="00000000" w:rsidRPr="00000000" w14:paraId="00000005">
      <w:pPr>
        <w:shd w:fill="ffffff" w:val="clear"/>
        <w:spacing w:after="160" w:line="360" w:lineRule="auto"/>
        <w:rPr>
          <w:color w:val="13294b"/>
          <w:sz w:val="24"/>
          <w:szCs w:val="24"/>
        </w:rPr>
      </w:pPr>
      <w:r w:rsidDel="00000000" w:rsidR="00000000" w:rsidRPr="00000000">
        <w:rPr>
          <w:rtl w:val="0"/>
        </w:rPr>
      </w:r>
    </w:p>
    <w:p w:rsidR="00000000" w:rsidDel="00000000" w:rsidP="00000000" w:rsidRDefault="00000000" w:rsidRPr="00000000" w14:paraId="00000006">
      <w:pPr>
        <w:shd w:fill="ffffff" w:val="clear"/>
        <w:spacing w:after="160" w:line="360" w:lineRule="auto"/>
        <w:rPr>
          <w:b w:val="1"/>
          <w:color w:val="13294b"/>
          <w:sz w:val="24"/>
          <w:szCs w:val="24"/>
        </w:rPr>
      </w:pPr>
      <w:r w:rsidDel="00000000" w:rsidR="00000000" w:rsidRPr="00000000">
        <w:rPr>
          <w:b w:val="1"/>
          <w:color w:val="13294b"/>
          <w:sz w:val="24"/>
          <w:szCs w:val="24"/>
          <w:rtl w:val="0"/>
        </w:rPr>
        <w:t xml:space="preserve">How are students identified for Section 504 Services?</w:t>
      </w:r>
    </w:p>
    <w:p w:rsidR="00000000" w:rsidDel="00000000" w:rsidP="00000000" w:rsidRDefault="00000000" w:rsidRPr="00000000" w14:paraId="00000007">
      <w:pPr>
        <w:shd w:fill="ffffff" w:val="clear"/>
        <w:spacing w:after="160" w:line="360" w:lineRule="auto"/>
        <w:rPr>
          <w:color w:val="13294b"/>
          <w:sz w:val="24"/>
          <w:szCs w:val="24"/>
        </w:rPr>
      </w:pPr>
      <w:r w:rsidDel="00000000" w:rsidR="00000000" w:rsidRPr="00000000">
        <w:rPr>
          <w:color w:val="13294b"/>
          <w:sz w:val="24"/>
          <w:szCs w:val="24"/>
          <w:rtl w:val="0"/>
        </w:rPr>
        <w:t xml:space="preserve">Students may be referred by their teacher or parents if they suspect a disability that might be covered under Section 504.  Students who have a disability, but do not require specially designed instruction to succeed in school may be eligible.</w:t>
      </w:r>
    </w:p>
    <w:p w:rsidR="00000000" w:rsidDel="00000000" w:rsidP="00000000" w:rsidRDefault="00000000" w:rsidRPr="00000000" w14:paraId="00000008">
      <w:pPr>
        <w:shd w:fill="ffffff" w:val="clear"/>
        <w:spacing w:after="160" w:line="360" w:lineRule="auto"/>
        <w:rPr>
          <w:color w:val="13294b"/>
          <w:sz w:val="24"/>
          <w:szCs w:val="24"/>
        </w:rPr>
      </w:pPr>
      <w:r w:rsidDel="00000000" w:rsidR="00000000" w:rsidRPr="00000000">
        <w:rPr>
          <w:rtl w:val="0"/>
        </w:rPr>
      </w:r>
    </w:p>
    <w:p w:rsidR="00000000" w:rsidDel="00000000" w:rsidP="00000000" w:rsidRDefault="00000000" w:rsidRPr="00000000" w14:paraId="00000009">
      <w:pPr>
        <w:shd w:fill="ffffff" w:val="clear"/>
        <w:spacing w:after="160" w:line="360" w:lineRule="auto"/>
        <w:rPr>
          <w:b w:val="1"/>
          <w:color w:val="13294b"/>
          <w:sz w:val="24"/>
          <w:szCs w:val="24"/>
        </w:rPr>
      </w:pPr>
      <w:r w:rsidDel="00000000" w:rsidR="00000000" w:rsidRPr="00000000">
        <w:rPr>
          <w:b w:val="1"/>
          <w:color w:val="13294b"/>
          <w:sz w:val="24"/>
          <w:szCs w:val="24"/>
          <w:rtl w:val="0"/>
        </w:rPr>
        <w:t xml:space="preserve">Who serves students under Section 504?</w:t>
      </w:r>
    </w:p>
    <w:p w:rsidR="00000000" w:rsidDel="00000000" w:rsidP="00000000" w:rsidRDefault="00000000" w:rsidRPr="00000000" w14:paraId="0000000A">
      <w:pPr>
        <w:shd w:fill="ffffff" w:val="clear"/>
        <w:spacing w:after="160" w:line="360" w:lineRule="auto"/>
        <w:rPr>
          <w:color w:val="13294b"/>
          <w:sz w:val="24"/>
          <w:szCs w:val="24"/>
        </w:rPr>
      </w:pPr>
      <w:r w:rsidDel="00000000" w:rsidR="00000000" w:rsidRPr="00000000">
        <w:rPr>
          <w:color w:val="13294b"/>
          <w:sz w:val="24"/>
          <w:szCs w:val="24"/>
          <w:rtl w:val="0"/>
        </w:rPr>
        <w:t xml:space="preserve">A team of qualified specialists collaborate to identify and serve students under Section 504. Students are typically served by the classroom teacher who implements the 504 Plan, along with other identified staff qualified in serving students with disabilities.</w:t>
      </w:r>
    </w:p>
    <w:p w:rsidR="00000000" w:rsidDel="00000000" w:rsidP="00000000" w:rsidRDefault="00000000" w:rsidRPr="00000000" w14:paraId="0000000B">
      <w:pPr>
        <w:shd w:fill="ffffff" w:val="clear"/>
        <w:spacing w:after="160" w:line="360" w:lineRule="auto"/>
        <w:rPr>
          <w:color w:val="13294b"/>
          <w:sz w:val="24"/>
          <w:szCs w:val="24"/>
        </w:rPr>
      </w:pPr>
      <w:r w:rsidDel="00000000" w:rsidR="00000000" w:rsidRPr="00000000">
        <w:rPr>
          <w:rtl w:val="0"/>
        </w:rPr>
      </w:r>
    </w:p>
    <w:p w:rsidR="00000000" w:rsidDel="00000000" w:rsidP="00000000" w:rsidRDefault="00000000" w:rsidRPr="00000000" w14:paraId="0000000C">
      <w:pPr>
        <w:shd w:fill="ffffff" w:val="clear"/>
        <w:spacing w:after="160" w:line="360" w:lineRule="auto"/>
        <w:rPr>
          <w:b w:val="1"/>
          <w:color w:val="13294b"/>
          <w:sz w:val="24"/>
          <w:szCs w:val="24"/>
        </w:rPr>
      </w:pPr>
      <w:r w:rsidDel="00000000" w:rsidR="00000000" w:rsidRPr="00000000">
        <w:rPr>
          <w:b w:val="1"/>
          <w:color w:val="13294b"/>
          <w:sz w:val="24"/>
          <w:szCs w:val="24"/>
          <w:rtl w:val="0"/>
        </w:rPr>
        <w:t xml:space="preserve">504 Manual</w:t>
      </w:r>
    </w:p>
    <w:p w:rsidR="00000000" w:rsidDel="00000000" w:rsidP="00000000" w:rsidRDefault="00000000" w:rsidRPr="00000000" w14:paraId="0000000D">
      <w:pPr>
        <w:shd w:fill="ffffff" w:val="clear"/>
        <w:spacing w:after="160" w:line="360" w:lineRule="auto"/>
        <w:rPr>
          <w:color w:val="0000ee"/>
          <w:sz w:val="24"/>
          <w:szCs w:val="24"/>
        </w:rPr>
      </w:pPr>
      <w:hyperlink r:id="rId6">
        <w:r w:rsidDel="00000000" w:rsidR="00000000" w:rsidRPr="00000000">
          <w:rPr>
            <w:color w:val="0000ee"/>
            <w:sz w:val="24"/>
            <w:szCs w:val="24"/>
            <w:rtl w:val="0"/>
          </w:rPr>
          <w:t xml:space="preserve">Understanding Section 504</w:t>
        </w:r>
      </w:hyperlink>
      <w:r w:rsidDel="00000000" w:rsidR="00000000" w:rsidRPr="00000000">
        <w:rPr>
          <w:rtl w:val="0"/>
        </w:rPr>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pacing w:after="0" w:afterAutospacing="0" w:before="120" w:lineRule="auto"/>
        <w:ind w:left="720" w:hanging="360"/>
      </w:pPr>
      <w:hyperlink r:id="rId7">
        <w:r w:rsidDel="00000000" w:rsidR="00000000" w:rsidRPr="00000000">
          <w:rPr>
            <w:color w:val="0000ee"/>
            <w:sz w:val="24"/>
            <w:szCs w:val="24"/>
            <w:rtl w:val="0"/>
          </w:rPr>
          <w:t xml:space="preserve">504 Grievance Procedure</w:t>
        </w:r>
      </w:hyperlink>
      <w:r w:rsidDel="00000000" w:rsidR="00000000" w:rsidRPr="00000000">
        <w:rPr>
          <w:rtl w:val="0"/>
        </w:rPr>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pacing w:after="240" w:before="0" w:beforeAutospacing="0" w:lineRule="auto"/>
        <w:ind w:left="720" w:hanging="360"/>
      </w:pPr>
      <w:hyperlink r:id="rId8">
        <w:r w:rsidDel="00000000" w:rsidR="00000000" w:rsidRPr="00000000">
          <w:rPr>
            <w:color w:val="0000ee"/>
            <w:sz w:val="24"/>
            <w:szCs w:val="24"/>
            <w:rtl w:val="0"/>
          </w:rPr>
          <w:t xml:space="preserve">504 Student Rights</w:t>
        </w:r>
      </w:hyperlink>
      <w:r w:rsidDel="00000000" w:rsidR="00000000" w:rsidRPr="00000000">
        <w:rPr>
          <w:color w:val="13294b"/>
          <w:sz w:val="24"/>
          <w:szCs w:val="24"/>
          <w:rtl w:val="0"/>
        </w:rPr>
        <w:t xml:space="preserve"> // </w:t>
      </w:r>
      <w:hyperlink r:id="rId9">
        <w:r w:rsidDel="00000000" w:rsidR="00000000" w:rsidRPr="00000000">
          <w:rPr>
            <w:color w:val="0000ee"/>
            <w:sz w:val="24"/>
            <w:szCs w:val="24"/>
            <w:rtl w:val="0"/>
          </w:rPr>
          <w:t xml:space="preserve">504 Student Rights - Spanish</w:t>
        </w:r>
      </w:hyperlink>
      <w:r w:rsidDel="00000000" w:rsidR="00000000" w:rsidRPr="00000000">
        <w:rPr>
          <w:rtl w:val="0"/>
        </w:rPr>
      </w:r>
    </w:p>
    <w:p w:rsidR="00000000" w:rsidDel="00000000" w:rsidP="00000000" w:rsidRDefault="00000000" w:rsidRPr="00000000" w14:paraId="00000010">
      <w:pPr>
        <w:shd w:fill="ffffff" w:val="clear"/>
        <w:spacing w:after="160" w:line="360" w:lineRule="auto"/>
        <w:rPr>
          <w:color w:val="13294b"/>
          <w:sz w:val="24"/>
          <w:szCs w:val="24"/>
        </w:rPr>
      </w:pPr>
      <w:r w:rsidDel="00000000" w:rsidR="00000000" w:rsidRPr="00000000">
        <w:rPr>
          <w:rtl w:val="0"/>
        </w:rPr>
      </w:r>
    </w:p>
    <w:p w:rsidR="00000000" w:rsidDel="00000000" w:rsidP="00000000" w:rsidRDefault="00000000" w:rsidRPr="00000000" w14:paraId="00000011">
      <w:pPr>
        <w:shd w:fill="ffffff" w:val="clear"/>
        <w:spacing w:after="160" w:line="360" w:lineRule="auto"/>
        <w:rPr>
          <w:b w:val="1"/>
          <w:color w:val="13294b"/>
          <w:sz w:val="24"/>
          <w:szCs w:val="24"/>
        </w:rPr>
      </w:pPr>
      <w:r w:rsidDel="00000000" w:rsidR="00000000" w:rsidRPr="00000000">
        <w:rPr>
          <w:b w:val="1"/>
          <w:color w:val="13294b"/>
          <w:sz w:val="24"/>
          <w:szCs w:val="24"/>
          <w:rtl w:val="0"/>
        </w:rPr>
        <w:t xml:space="preserve">504 Contacts:</w:t>
      </w:r>
    </w:p>
    <w:p w:rsidR="00000000" w:rsidDel="00000000" w:rsidP="00000000" w:rsidRDefault="00000000" w:rsidRPr="00000000" w14:paraId="00000012">
      <w:pPr>
        <w:shd w:fill="ffffff" w:val="clear"/>
        <w:spacing w:after="160" w:line="360" w:lineRule="auto"/>
        <w:rPr>
          <w:color w:val="13294b"/>
          <w:sz w:val="24"/>
          <w:szCs w:val="24"/>
        </w:rPr>
      </w:pPr>
      <w:r w:rsidDel="00000000" w:rsidR="00000000" w:rsidRPr="00000000">
        <w:rPr>
          <w:color w:val="13294b"/>
          <w:sz w:val="24"/>
          <w:szCs w:val="24"/>
          <w:rtl w:val="0"/>
        </w:rPr>
        <w:t xml:space="preserve">Elementary:  </w:t>
      </w:r>
      <w:r w:rsidDel="00000000" w:rsidR="00000000" w:rsidRPr="00000000">
        <w:rPr>
          <w:color w:val="0000ee"/>
          <w:sz w:val="24"/>
          <w:szCs w:val="24"/>
          <w:rtl w:val="0"/>
        </w:rPr>
        <w:t xml:space="preserve">Darla Waite-Larkin</w:t>
      </w:r>
      <w:r w:rsidDel="00000000" w:rsidR="00000000" w:rsidRPr="00000000">
        <w:rPr>
          <w:color w:val="13294b"/>
          <w:sz w:val="24"/>
          <w:szCs w:val="24"/>
          <w:rtl w:val="0"/>
        </w:rPr>
        <w:t xml:space="preserve"> @ 503-324-5151</w:t>
      </w:r>
    </w:p>
    <w:p w:rsidR="00000000" w:rsidDel="00000000" w:rsidP="00000000" w:rsidRDefault="00000000" w:rsidRPr="00000000" w14:paraId="00000013">
      <w:pPr>
        <w:shd w:fill="ffffff" w:val="clear"/>
        <w:spacing w:after="160" w:line="360" w:lineRule="auto"/>
        <w:rPr>
          <w:color w:val="13294b"/>
          <w:sz w:val="24"/>
          <w:szCs w:val="24"/>
        </w:rPr>
      </w:pPr>
      <w:r w:rsidDel="00000000" w:rsidR="00000000" w:rsidRPr="00000000">
        <w:rPr>
          <w:rtl w:val="0"/>
        </w:rPr>
      </w:r>
    </w:p>
    <w:p w:rsidR="00000000" w:rsidDel="00000000" w:rsidP="00000000" w:rsidRDefault="00000000" w:rsidRPr="00000000" w14:paraId="00000014">
      <w:pPr>
        <w:shd w:fill="ffffff" w:val="clear"/>
        <w:spacing w:after="160" w:line="360" w:lineRule="auto"/>
        <w:rPr>
          <w:color w:val="13294b"/>
          <w:sz w:val="24"/>
          <w:szCs w:val="24"/>
        </w:rPr>
      </w:pPr>
      <w:r w:rsidDel="00000000" w:rsidR="00000000" w:rsidRPr="00000000">
        <w:rPr>
          <w:color w:val="13294b"/>
          <w:sz w:val="24"/>
          <w:szCs w:val="24"/>
          <w:rtl w:val="0"/>
        </w:rPr>
        <w:t xml:space="preserve">Middle School:  </w:t>
      </w:r>
      <w:r w:rsidDel="00000000" w:rsidR="00000000" w:rsidRPr="00000000">
        <w:rPr>
          <w:color w:val="0000ee"/>
          <w:sz w:val="24"/>
          <w:szCs w:val="24"/>
          <w:rtl w:val="0"/>
        </w:rPr>
        <w:t xml:space="preserve">Leann Gallien</w:t>
      </w:r>
      <w:r w:rsidDel="00000000" w:rsidR="00000000" w:rsidRPr="00000000">
        <w:rPr>
          <w:color w:val="13294b"/>
          <w:sz w:val="24"/>
          <w:szCs w:val="24"/>
          <w:rtl w:val="0"/>
        </w:rPr>
        <w:t xml:space="preserve">  @ 503-324-3111</w:t>
      </w:r>
    </w:p>
    <w:p w:rsidR="00000000" w:rsidDel="00000000" w:rsidP="00000000" w:rsidRDefault="00000000" w:rsidRPr="00000000" w14:paraId="00000015">
      <w:pPr>
        <w:shd w:fill="ffffff" w:val="clear"/>
        <w:spacing w:after="160" w:line="360" w:lineRule="auto"/>
        <w:rPr>
          <w:color w:val="13294b"/>
          <w:sz w:val="24"/>
          <w:szCs w:val="24"/>
        </w:rPr>
      </w:pPr>
      <w:r w:rsidDel="00000000" w:rsidR="00000000" w:rsidRPr="00000000">
        <w:rPr>
          <w:rtl w:val="0"/>
        </w:rPr>
      </w:r>
    </w:p>
    <w:p w:rsidR="00000000" w:rsidDel="00000000" w:rsidP="00000000" w:rsidRDefault="00000000" w:rsidRPr="00000000" w14:paraId="00000016">
      <w:pPr>
        <w:shd w:fill="ffffff" w:val="clear"/>
        <w:spacing w:after="160" w:line="360" w:lineRule="auto"/>
        <w:rPr>
          <w:color w:val="13294b"/>
          <w:sz w:val="24"/>
          <w:szCs w:val="24"/>
        </w:rPr>
      </w:pPr>
      <w:r w:rsidDel="00000000" w:rsidR="00000000" w:rsidRPr="00000000">
        <w:rPr>
          <w:color w:val="13294b"/>
          <w:sz w:val="24"/>
          <w:szCs w:val="24"/>
          <w:rtl w:val="0"/>
        </w:rPr>
        <w:t xml:space="preserve">High School:  </w:t>
      </w:r>
      <w:r w:rsidDel="00000000" w:rsidR="00000000" w:rsidRPr="00000000">
        <w:rPr>
          <w:color w:val="0000ee"/>
          <w:sz w:val="24"/>
          <w:szCs w:val="24"/>
          <w:rtl w:val="0"/>
        </w:rPr>
        <w:t xml:space="preserve">Randy Rice</w:t>
      </w:r>
      <w:r w:rsidDel="00000000" w:rsidR="00000000" w:rsidRPr="00000000">
        <w:rPr>
          <w:color w:val="13294b"/>
          <w:sz w:val="24"/>
          <w:szCs w:val="24"/>
          <w:rtl w:val="0"/>
        </w:rPr>
        <w:t xml:space="preserve"> @ 503-324-2281</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3294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ankssd.org/uploads/4/3/1/5/43150659/section_504_student_rights_-_spanish.pdf" TargetMode="External"/><Relationship Id="rId5" Type="http://schemas.openxmlformats.org/officeDocument/2006/relationships/styles" Target="styles.xml"/><Relationship Id="rId6" Type="http://schemas.openxmlformats.org/officeDocument/2006/relationships/hyperlink" Target="http://www.bankssd.org/uploads/4/3/1/5/43150659/ppt0000003.pdf" TargetMode="External"/><Relationship Id="rId7" Type="http://schemas.openxmlformats.org/officeDocument/2006/relationships/hyperlink" Target="http://www.bankssd.org/uploads/4/3/1/5/43150659/procedural_requirements18.pdf" TargetMode="External"/><Relationship Id="rId8" Type="http://schemas.openxmlformats.org/officeDocument/2006/relationships/hyperlink" Target="http://www.bankssd.org/uploads/4/3/1/5/43150659/section_504_student_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