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jc w:val="center"/>
        <w:rPr>
          <w:rFonts w:ascii="Times New Roman" w:cs="Times New Roman" w:eastAsia="Times New Roman" w:hAnsi="Times New Roman"/>
          <w:b w:val="1"/>
          <w:color w:val="3e3e3e"/>
          <w:sz w:val="48"/>
          <w:szCs w:val="48"/>
        </w:rPr>
      </w:pPr>
      <w:bookmarkStart w:colFirst="0" w:colLast="0" w:name="_u5biseqe0je7" w:id="0"/>
      <w:bookmarkEnd w:id="0"/>
      <w:hyperlink r:id="rId6">
        <w:r w:rsidDel="00000000" w:rsidR="00000000" w:rsidRPr="00000000">
          <w:rPr>
            <w:rFonts w:ascii="Times New Roman" w:cs="Times New Roman" w:eastAsia="Times New Roman" w:hAnsi="Times New Roman"/>
            <w:b w:val="1"/>
            <w:color w:val="3e3e3e"/>
            <w:sz w:val="48"/>
            <w:szCs w:val="48"/>
            <w:rtl w:val="0"/>
          </w:rPr>
          <w:t xml:space="preserve">Restraint and Seclusion Report &amp; Non-Discrimination Policy</w:t>
        </w:r>
      </w:hyperlink>
      <w:r w:rsidDel="00000000" w:rsidR="00000000" w:rsidRPr="00000000">
        <w:rPr>
          <w:rtl w:val="0"/>
        </w:rPr>
      </w:r>
    </w:p>
    <w:p w:rsidR="00000000" w:rsidDel="00000000" w:rsidP="00000000" w:rsidRDefault="00000000" w:rsidRPr="00000000" w14:paraId="00000002">
      <w:pPr>
        <w:shd w:fill="ffffff" w:val="clear"/>
        <w:spacing w:line="360" w:lineRule="auto"/>
        <w:jc w:val="center"/>
        <w:rPr>
          <w:color w:val="13294b"/>
          <w:sz w:val="20"/>
          <w:szCs w:val="20"/>
        </w:rPr>
      </w:pPr>
      <w:r w:rsidDel="00000000" w:rsidR="00000000" w:rsidRPr="00000000">
        <w:rPr>
          <w:color w:val="13294b"/>
          <w:sz w:val="20"/>
          <w:szCs w:val="20"/>
          <w:rtl w:val="0"/>
        </w:rPr>
        <w:t xml:space="preserve">6/22/2017</w:t>
      </w:r>
    </w:p>
    <w:p w:rsidR="00000000" w:rsidDel="00000000" w:rsidP="00000000" w:rsidRDefault="00000000" w:rsidRPr="00000000" w14:paraId="00000003">
      <w:pPr>
        <w:shd w:fill="ffffff" w:val="clear"/>
        <w:spacing w:after="380" w:before="300" w:lineRule="auto"/>
        <w:rPr>
          <w:color w:val="3e3e3e"/>
          <w:sz w:val="3"/>
          <w:szCs w:val="3"/>
        </w:rPr>
      </w:pPr>
      <w:r w:rsidDel="00000000" w:rsidR="00000000" w:rsidRPr="00000000">
        <w:rPr>
          <w:color w:val="3e3e3e"/>
          <w:sz w:val="3"/>
          <w:szCs w:val="3"/>
          <w:rtl w:val="0"/>
        </w:rPr>
        <w:t xml:space="preserve"> </w:t>
      </w:r>
    </w:p>
    <w:p w:rsidR="00000000" w:rsidDel="00000000" w:rsidP="00000000" w:rsidRDefault="00000000" w:rsidRPr="00000000" w14:paraId="00000004">
      <w:pPr>
        <w:shd w:fill="ffffff" w:val="clear"/>
        <w:spacing w:after="380" w:line="360" w:lineRule="auto"/>
        <w:jc w:val="both"/>
        <w:rPr>
          <w:color w:val="13294b"/>
          <w:sz w:val="24"/>
          <w:szCs w:val="24"/>
        </w:rPr>
      </w:pPr>
      <w:r w:rsidDel="00000000" w:rsidR="00000000" w:rsidRPr="00000000">
        <w:rPr>
          <w:color w:val="13294b"/>
          <w:sz w:val="24"/>
          <w:szCs w:val="24"/>
          <w:rtl w:val="0"/>
        </w:rPr>
        <w:t xml:space="preserve">​OAR 581-021-0559 mandates that school districts report annually on restraint and seclusion use. Here is a link to our report for the </w:t>
      </w:r>
      <w:hyperlink r:id="rId7">
        <w:r w:rsidDel="00000000" w:rsidR="00000000" w:rsidRPr="00000000">
          <w:rPr>
            <w:color w:val="0000ee"/>
            <w:sz w:val="24"/>
            <w:szCs w:val="24"/>
            <w:rtl w:val="0"/>
          </w:rPr>
          <w:t xml:space="preserve">2019-2020</w:t>
        </w:r>
      </w:hyperlink>
      <w:r w:rsidDel="00000000" w:rsidR="00000000" w:rsidRPr="00000000">
        <w:rPr>
          <w:color w:val="13294b"/>
          <w:sz w:val="24"/>
          <w:szCs w:val="24"/>
          <w:rtl w:val="0"/>
        </w:rPr>
        <w:t xml:space="preserve"> School Year.</w:t>
      </w:r>
    </w:p>
    <w:p w:rsidR="00000000" w:rsidDel="00000000" w:rsidP="00000000" w:rsidRDefault="00000000" w:rsidRPr="00000000" w14:paraId="00000005">
      <w:pPr>
        <w:shd w:fill="ffffff" w:val="clear"/>
        <w:spacing w:after="380" w:line="360" w:lineRule="auto"/>
        <w:jc w:val="both"/>
        <w:rPr>
          <w:color w:val="13294b"/>
          <w:sz w:val="24"/>
          <w:szCs w:val="24"/>
        </w:rPr>
      </w:pPr>
      <w:r w:rsidDel="00000000" w:rsidR="00000000" w:rsidRPr="00000000">
        <w:rPr>
          <w:color w:val="13294b"/>
          <w:sz w:val="24"/>
          <w:szCs w:val="24"/>
          <w:rtl w:val="0"/>
        </w:rPr>
        <w:t xml:space="preserve">​</w:t>
      </w:r>
    </w:p>
    <w:p w:rsidR="00000000" w:rsidDel="00000000" w:rsidP="00000000" w:rsidRDefault="00000000" w:rsidRPr="00000000" w14:paraId="00000006">
      <w:pPr>
        <w:shd w:fill="ffffff" w:val="clear"/>
        <w:spacing w:after="380" w:line="360" w:lineRule="auto"/>
        <w:jc w:val="both"/>
        <w:rPr>
          <w:i w:val="1"/>
          <w:color w:val="13294b"/>
          <w:sz w:val="24"/>
          <w:szCs w:val="24"/>
        </w:rPr>
      </w:pPr>
      <w:r w:rsidDel="00000000" w:rsidR="00000000" w:rsidRPr="00000000">
        <w:rPr>
          <w:color w:val="13294b"/>
          <w:sz w:val="24"/>
          <w:szCs w:val="24"/>
          <w:rtl w:val="0"/>
        </w:rPr>
        <w:t xml:space="preserve"> ​​</w:t>
      </w:r>
      <w:r w:rsidDel="00000000" w:rsidR="00000000" w:rsidRPr="00000000">
        <w:rPr>
          <w:i w:val="1"/>
          <w:color w:val="13294b"/>
          <w:sz w:val="24"/>
          <w:szCs w:val="24"/>
          <w:rtl w:val="0"/>
        </w:rPr>
        <w:t xml:space="preserve">The Banks Board of Education and School District</w:t>
      </w:r>
      <w:r w:rsidDel="00000000" w:rsidR="00000000" w:rsidRPr="00000000">
        <w:rPr>
          <w:color w:val="13294b"/>
          <w:sz w:val="24"/>
          <w:szCs w:val="24"/>
          <w:rtl w:val="0"/>
        </w:rPr>
        <w:t xml:space="preserve"> </w:t>
      </w:r>
      <w:r w:rsidDel="00000000" w:rsidR="00000000" w:rsidRPr="00000000">
        <w:rPr>
          <w:i w:val="1"/>
          <w:color w:val="13294b"/>
          <w:sz w:val="24"/>
          <w:szCs w:val="24"/>
          <w:rtl w:val="0"/>
        </w:rPr>
        <w:t xml:space="preserve">prohibits discrimination and harassment on any basis protected by law, including but not limited to, an individual’s perceived or actual race, color, religion, sex, sexual orientation</w:t>
      </w:r>
      <w:hyperlink r:id="rId8">
        <w:r w:rsidDel="00000000" w:rsidR="00000000" w:rsidRPr="00000000">
          <w:rPr>
            <w:b w:val="1"/>
            <w:i w:val="1"/>
            <w:color w:val="0000ee"/>
            <w:sz w:val="24"/>
            <w:szCs w:val="24"/>
            <w:rtl w:val="0"/>
          </w:rPr>
          <w:t xml:space="preserve">[1]</w:t>
        </w:r>
      </w:hyperlink>
      <w:r w:rsidDel="00000000" w:rsidR="00000000" w:rsidRPr="00000000">
        <w:rPr>
          <w:i w:val="1"/>
          <w:color w:val="13294b"/>
          <w:sz w:val="24"/>
          <w:szCs w:val="24"/>
          <w:rtl w:val="0"/>
        </w:rPr>
        <w:t xml:space="preserve">, national or ethnic origin, marital status, age, mental or physical disability or perceived disability, pregnancy, familial status, economic status, veterans’ status, or because of the perceived or actual race, color, religion, sex, sexual orientation, national or ethnic origin, marital status, age, mental or physical disability or perceived disability, pregnancy, familial status, economic status, veterans’ status of any other persons with whom the individual associates.  For a complaint form please see Board Policy AC-AR.  Please send the form to Jeff Leo, Superintendent.</w:t>
      </w:r>
    </w:p>
    <w:p w:rsidR="00000000" w:rsidDel="00000000" w:rsidP="00000000" w:rsidRDefault="00000000" w:rsidRPr="00000000" w14:paraId="00000007">
      <w:pPr>
        <w:shd w:fill="ffffff" w:val="clear"/>
        <w:spacing w:after="380" w:line="360" w:lineRule="auto"/>
        <w:jc w:val="both"/>
        <w:rPr>
          <w:color w:val="13294b"/>
          <w:sz w:val="24"/>
          <w:szCs w:val="24"/>
        </w:rPr>
      </w:pPr>
      <w:r w:rsidDel="00000000" w:rsidR="00000000" w:rsidRPr="00000000">
        <w:rPr>
          <w:rtl w:val="0"/>
        </w:rPr>
      </w:r>
    </w:p>
    <w:p w:rsidR="00000000" w:rsidDel="00000000" w:rsidP="00000000" w:rsidRDefault="00000000" w:rsidRPr="00000000" w14:paraId="00000008">
      <w:pPr>
        <w:shd w:fill="ffffff" w:val="clear"/>
        <w:spacing w:after="380" w:line="360" w:lineRule="auto"/>
        <w:jc w:val="both"/>
        <w:rPr>
          <w:color w:val="13294b"/>
          <w:sz w:val="24"/>
          <w:szCs w:val="24"/>
        </w:rPr>
      </w:pPr>
      <w:hyperlink r:id="rId9">
        <w:r w:rsidDel="00000000" w:rsidR="00000000" w:rsidRPr="00000000">
          <w:rPr>
            <w:color w:val="0000ee"/>
            <w:sz w:val="24"/>
            <w:szCs w:val="24"/>
            <w:rtl w:val="0"/>
          </w:rPr>
          <w:t xml:space="preserve">[1]</w:t>
        </w:r>
      </w:hyperlink>
      <w:r w:rsidDel="00000000" w:rsidR="00000000" w:rsidRPr="00000000">
        <w:rPr>
          <w:color w:val="13294b"/>
          <w:sz w:val="24"/>
          <w:szCs w:val="24"/>
          <w:rtl w:val="0"/>
        </w:rPr>
        <w:t xml:space="preserve">“Sexual orientation” means an individual’s actual or perceived heterosexuality, homosexuality, bisexuality or gender identity, regardless of whether the individual’s gender identity, appearance, expression or behavior differs from that traditionally associated with the individual’s sex at birth.</w:t>
      </w:r>
    </w:p>
    <w:p w:rsidR="00000000" w:rsidDel="00000000" w:rsidP="00000000" w:rsidRDefault="00000000" w:rsidRPr="00000000" w14:paraId="00000009">
      <w:pPr>
        <w:shd w:fill="ffffff" w:val="clear"/>
        <w:spacing w:after="220" w:lineRule="auto"/>
        <w:jc w:val="both"/>
        <w:rPr>
          <w:color w:val="3e3e3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anks.k12.or.us/#_ftnref1" TargetMode="External"/><Relationship Id="rId5" Type="http://schemas.openxmlformats.org/officeDocument/2006/relationships/styles" Target="styles.xml"/><Relationship Id="rId6" Type="http://schemas.openxmlformats.org/officeDocument/2006/relationships/hyperlink" Target="http://www.bankssd.org/district-news/may-10th-20172762036" TargetMode="External"/><Relationship Id="rId7" Type="http://schemas.openxmlformats.org/officeDocument/2006/relationships/hyperlink" Target="http://www.bankssd.org/uploads/4/3/1/5/43150659/restrain_and_seclusion_report_2019-2020.pdf" TargetMode="External"/><Relationship Id="rId8" Type="http://schemas.openxmlformats.org/officeDocument/2006/relationships/hyperlink" Target="http://www.banks.k12.or.us/#_ft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