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.000000000002"/>
        <w:tblGridChange w:id="0">
          <w:tblGrid>
            <w:gridCol w:w="9360.000000000002"/>
          </w:tblGrid>
        </w:tblGridChange>
      </w:tblGrid>
      <w:tr>
        <w:trPr>
          <w:cantSplit w:val="0"/>
          <w:trHeight w:val="47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e3e3e"/>
                <w:sz w:val="48"/>
                <w:szCs w:val="48"/>
              </w:rPr>
            </w:pPr>
            <w:bookmarkStart w:colFirst="0" w:colLast="0" w:name="_f1mdvwmufrjn" w:id="0"/>
            <w:bookmarkEnd w:id="0"/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3e3e3e"/>
                  <w:sz w:val="48"/>
                  <w:szCs w:val="48"/>
                  <w:rtl w:val="0"/>
                </w:rPr>
                <w:t xml:space="preserve">Public Complaint Procedure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color w:val="13294b"/>
                <w:sz w:val="20"/>
                <w:szCs w:val="20"/>
              </w:rPr>
            </w:pPr>
            <w:r w:rsidDel="00000000" w:rsidR="00000000" w:rsidRPr="00000000">
              <w:rPr>
                <w:color w:val="13294b"/>
                <w:sz w:val="20"/>
                <w:szCs w:val="20"/>
                <w:rtl w:val="0"/>
              </w:rPr>
              <w:t xml:space="preserve">3/22/2019</w:t>
            </w:r>
          </w:p>
          <w:p w:rsidR="00000000" w:rsidDel="00000000" w:rsidP="00000000" w:rsidRDefault="00000000" w:rsidRPr="00000000" w14:paraId="00000004">
            <w:pPr>
              <w:spacing w:after="380" w:before="300" w:lineRule="auto"/>
              <w:rPr>
                <w:color w:val="3e3e3e"/>
                <w:sz w:val="3"/>
                <w:szCs w:val="3"/>
              </w:rPr>
            </w:pPr>
            <w:r w:rsidDel="00000000" w:rsidR="00000000" w:rsidRPr="00000000">
              <w:rPr>
                <w:color w:val="3e3e3e"/>
                <w:sz w:val="3"/>
                <w:szCs w:val="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380" w:line="360" w:lineRule="auto"/>
              <w:jc w:val="both"/>
              <w:rPr>
                <w:color w:val="13294b"/>
                <w:sz w:val="24"/>
                <w:szCs w:val="24"/>
              </w:rPr>
            </w:pPr>
            <w:r w:rsidDel="00000000" w:rsidR="00000000" w:rsidRPr="00000000">
              <w:rPr>
                <w:color w:val="13294b"/>
                <w:sz w:val="24"/>
                <w:szCs w:val="24"/>
                <w:rtl w:val="0"/>
              </w:rPr>
              <w:t xml:space="preserve">No staff member, student, parent or guardian of a student attending school in the district or person that resides in the district will be denied the right to petition the district with a complaint.  A complainant will be referred through the proper administrative process for resolution of a complaint before investigation or action by the Board.  An exceptions will be a complaints against the superintendent or one that involves Board actions or Board operations.</w:t>
            </w:r>
          </w:p>
          <w:p w:rsidR="00000000" w:rsidDel="00000000" w:rsidP="00000000" w:rsidRDefault="00000000" w:rsidRPr="00000000" w14:paraId="00000006">
            <w:pPr>
              <w:spacing w:after="380" w:line="360" w:lineRule="auto"/>
              <w:jc w:val="both"/>
              <w:rPr>
                <w:color w:val="13294b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ee"/>
                  <w:sz w:val="24"/>
                  <w:szCs w:val="24"/>
                  <w:rtl w:val="0"/>
                </w:rPr>
                <w:t xml:space="preserve">Click here</w:t>
              </w:r>
            </w:hyperlink>
            <w:r w:rsidDel="00000000" w:rsidR="00000000" w:rsidRPr="00000000">
              <w:rPr>
                <w:color w:val="13294b"/>
                <w:sz w:val="24"/>
                <w:szCs w:val="24"/>
                <w:rtl w:val="0"/>
              </w:rPr>
              <w:t xml:space="preserve"> for the information on Public Complaints.  </w:t>
            </w:r>
            <w:hyperlink r:id="rId8">
              <w:r w:rsidDel="00000000" w:rsidR="00000000" w:rsidRPr="00000000">
                <w:rPr>
                  <w:color w:val="0000ee"/>
                  <w:sz w:val="24"/>
                  <w:szCs w:val="24"/>
                  <w:rtl w:val="0"/>
                </w:rPr>
                <w:t xml:space="preserve">Click here</w:t>
              </w:r>
            </w:hyperlink>
            <w:r w:rsidDel="00000000" w:rsidR="00000000" w:rsidRPr="00000000">
              <w:rPr>
                <w:color w:val="13294b"/>
                <w:sz w:val="24"/>
                <w:szCs w:val="24"/>
                <w:rtl w:val="0"/>
              </w:rPr>
              <w:t xml:space="preserve"> for the Public complaints Procedure.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ankssd.org/district-news/public-complaint-procedure" TargetMode="External"/><Relationship Id="rId7" Type="http://schemas.openxmlformats.org/officeDocument/2006/relationships/hyperlink" Target="http://www.bankssd.org/uploads/4/3/1/5/43150659/kl_011320.pdf" TargetMode="External"/><Relationship Id="rId8" Type="http://schemas.openxmlformats.org/officeDocument/2006/relationships/hyperlink" Target="http://www.bankssd.org/uploads/4/3/1/5/43150659/kl_r_0113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